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7D58" w14:textId="77777777" w:rsidR="00227F42" w:rsidRDefault="00227F42" w:rsidP="00227F42">
      <w:pPr>
        <w:rPr>
          <w:rFonts w:cstheme="minorHAnsi"/>
          <w:b/>
          <w:bCs/>
          <w:sz w:val="32"/>
          <w:szCs w:val="32"/>
        </w:rPr>
      </w:pPr>
    </w:p>
    <w:p w14:paraId="4B7295B9" w14:textId="77777777" w:rsidR="00227F42" w:rsidRDefault="00227F42" w:rsidP="00227F42">
      <w:pPr>
        <w:rPr>
          <w:rFonts w:cstheme="minorHAnsi"/>
          <w:b/>
          <w:bCs/>
          <w:sz w:val="32"/>
          <w:szCs w:val="32"/>
        </w:rPr>
      </w:pPr>
      <w:r w:rsidRPr="00BC2D5A">
        <w:rPr>
          <w:noProof/>
          <w:color w:val="000000" w:themeColor="text1"/>
          <w:sz w:val="11"/>
          <w:szCs w:val="11"/>
          <w:lang w:eastAsia="de-DE"/>
        </w:rPr>
        <w:drawing>
          <wp:inline distT="0" distB="0" distL="0" distR="0" wp14:anchorId="0EA23023" wp14:editId="7F1D5CA5">
            <wp:extent cx="2165227" cy="1555852"/>
            <wp:effectExtent l="0" t="0" r="0" b="0"/>
            <wp:docPr id="3" name="Grafik 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357" cy="156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6C49C" w14:textId="77777777" w:rsidR="00227F42" w:rsidRDefault="00227F42" w:rsidP="00227F42">
      <w:pPr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Pressekonferenz „Ernährung – ideale Schnittstelle zwischen Medizin und Zahnmedizin“ </w:t>
      </w:r>
    </w:p>
    <w:p w14:paraId="01114574" w14:textId="77777777" w:rsidR="00227F42" w:rsidRPr="00432B24" w:rsidRDefault="00227F42" w:rsidP="00227F42">
      <w:pPr>
        <w:rPr>
          <w:rFonts w:cstheme="minorHAnsi"/>
          <w:b/>
          <w:bCs/>
          <w:sz w:val="24"/>
          <w:szCs w:val="24"/>
        </w:rPr>
      </w:pPr>
      <w:r w:rsidRPr="00432B24">
        <w:rPr>
          <w:rFonts w:cstheme="minorHAnsi"/>
          <w:b/>
          <w:bCs/>
          <w:sz w:val="24"/>
          <w:szCs w:val="24"/>
        </w:rPr>
        <w:t>___________________________________________________________________________</w:t>
      </w:r>
    </w:p>
    <w:p w14:paraId="286AA035" w14:textId="4290FC66" w:rsidR="002F1D0A" w:rsidRPr="00432B24" w:rsidRDefault="00227F42" w:rsidP="002F1D0A">
      <w:pPr>
        <w:spacing w:line="240" w:lineRule="auto"/>
        <w:rPr>
          <w:b/>
          <w:i/>
          <w:iCs/>
          <w:sz w:val="24"/>
          <w:szCs w:val="24"/>
        </w:rPr>
      </w:pPr>
      <w:r w:rsidRPr="00432B24">
        <w:rPr>
          <w:b/>
          <w:i/>
          <w:iCs/>
          <w:sz w:val="24"/>
          <w:szCs w:val="24"/>
        </w:rPr>
        <w:t>Prof. Dr. Johan Peter Wölber</w:t>
      </w:r>
    </w:p>
    <w:p w14:paraId="357E9AF3" w14:textId="76972A13" w:rsidR="009F20FD" w:rsidRPr="00FD224C" w:rsidRDefault="002D0724" w:rsidP="002F1D0A">
      <w:pPr>
        <w:spacing w:line="240" w:lineRule="auto"/>
        <w:rPr>
          <w:b/>
          <w:bCs/>
          <w:sz w:val="32"/>
          <w:szCs w:val="32"/>
        </w:rPr>
      </w:pPr>
      <w:r w:rsidRPr="00FD224C">
        <w:rPr>
          <w:b/>
          <w:bCs/>
          <w:sz w:val="32"/>
          <w:szCs w:val="32"/>
        </w:rPr>
        <w:t xml:space="preserve">Zuckervermeidung hilft gegen Zahnfleischentzündung und Parodontitis </w:t>
      </w:r>
    </w:p>
    <w:p w14:paraId="550B2EB3" w14:textId="50513945" w:rsidR="006F57AF" w:rsidRPr="00FD224C" w:rsidRDefault="0019147F" w:rsidP="00227F42">
      <w:pPr>
        <w:jc w:val="both"/>
        <w:rPr>
          <w:sz w:val="24"/>
          <w:szCs w:val="24"/>
        </w:rPr>
      </w:pPr>
      <w:r w:rsidRPr="00FD224C">
        <w:rPr>
          <w:sz w:val="24"/>
          <w:szCs w:val="24"/>
        </w:rPr>
        <w:t xml:space="preserve">Zucker wird </w:t>
      </w:r>
      <w:r w:rsidR="006F57AF" w:rsidRPr="00FD224C">
        <w:rPr>
          <w:sz w:val="24"/>
          <w:szCs w:val="24"/>
        </w:rPr>
        <w:t xml:space="preserve">als Risikofaktor </w:t>
      </w:r>
      <w:r w:rsidRPr="00FD224C">
        <w:rPr>
          <w:sz w:val="24"/>
          <w:szCs w:val="24"/>
        </w:rPr>
        <w:t>klassischerweise mit Karies in Zusammenhang gebracht</w:t>
      </w:r>
      <w:r w:rsidR="009F20FD" w:rsidRPr="00FD224C">
        <w:rPr>
          <w:sz w:val="24"/>
          <w:szCs w:val="24"/>
        </w:rPr>
        <w:t>.</w:t>
      </w:r>
      <w:r w:rsidR="006F57AF" w:rsidRPr="00FD224C">
        <w:rPr>
          <w:sz w:val="24"/>
          <w:szCs w:val="24"/>
        </w:rPr>
        <w:t xml:space="preserve"> </w:t>
      </w:r>
      <w:r w:rsidR="002D0724" w:rsidRPr="00FD224C">
        <w:rPr>
          <w:sz w:val="24"/>
          <w:szCs w:val="24"/>
        </w:rPr>
        <w:t>Die jahrzehntelange</w:t>
      </w:r>
      <w:r w:rsidR="00FD224C">
        <w:rPr>
          <w:sz w:val="24"/>
          <w:szCs w:val="24"/>
        </w:rPr>
        <w:t>,</w:t>
      </w:r>
      <w:r w:rsidR="002D0724" w:rsidRPr="00FD224C">
        <w:rPr>
          <w:sz w:val="24"/>
          <w:szCs w:val="24"/>
        </w:rPr>
        <w:t xml:space="preserve"> ständige Mahnung der Zahnmedizin vor übermäßigem Zuckerkonsum </w:t>
      </w:r>
      <w:r w:rsidR="00B41895" w:rsidRPr="00FD224C">
        <w:rPr>
          <w:sz w:val="24"/>
          <w:szCs w:val="24"/>
        </w:rPr>
        <w:t xml:space="preserve">in Sachen Karies </w:t>
      </w:r>
      <w:r w:rsidR="002D0724" w:rsidRPr="00FD224C">
        <w:rPr>
          <w:sz w:val="24"/>
          <w:szCs w:val="24"/>
        </w:rPr>
        <w:t>ist längst in vielen Köpfen angekommen.</w:t>
      </w:r>
    </w:p>
    <w:p w14:paraId="08E2173D" w14:textId="23B33629" w:rsidR="002F1D0A" w:rsidRPr="002F1D0A" w:rsidRDefault="002F1D0A" w:rsidP="00227F4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Konsum hat sich mehr als </w:t>
      </w:r>
      <w:proofErr w:type="spellStart"/>
      <w:r>
        <w:rPr>
          <w:b/>
          <w:bCs/>
          <w:sz w:val="24"/>
          <w:szCs w:val="24"/>
        </w:rPr>
        <w:t>verdreißigfacht</w:t>
      </w:r>
      <w:proofErr w:type="spellEnd"/>
    </w:p>
    <w:p w14:paraId="33BD3D41" w14:textId="57A941E5" w:rsidR="0019147F" w:rsidRPr="00FD224C" w:rsidRDefault="00FD224C" w:rsidP="00227F42">
      <w:pPr>
        <w:jc w:val="both"/>
        <w:rPr>
          <w:sz w:val="24"/>
          <w:szCs w:val="24"/>
        </w:rPr>
      </w:pPr>
      <w:r w:rsidRPr="00FD224C">
        <w:rPr>
          <w:sz w:val="24"/>
          <w:szCs w:val="24"/>
        </w:rPr>
        <w:t xml:space="preserve">Die Warnung vor hohem Konsum der </w:t>
      </w:r>
      <w:r w:rsidR="00833A9B">
        <w:rPr>
          <w:sz w:val="24"/>
          <w:szCs w:val="24"/>
        </w:rPr>
        <w:t>problematischen Substanz</w:t>
      </w:r>
      <w:r w:rsidR="006F57AF" w:rsidRPr="00FD224C">
        <w:rPr>
          <w:sz w:val="24"/>
          <w:szCs w:val="24"/>
        </w:rPr>
        <w:t xml:space="preserve"> hat heut</w:t>
      </w:r>
      <w:r w:rsidR="00B41895" w:rsidRPr="00FD224C">
        <w:rPr>
          <w:sz w:val="24"/>
          <w:szCs w:val="24"/>
        </w:rPr>
        <w:t>e nach wie vor</w:t>
      </w:r>
      <w:r w:rsidR="006F57AF" w:rsidRPr="00FD224C">
        <w:rPr>
          <w:sz w:val="24"/>
          <w:szCs w:val="24"/>
        </w:rPr>
        <w:t xml:space="preserve"> eine hohe Relevanz, denn der Zuckerkonsum ist von unter 1 kg pro Kopf pro Jahr vor </w:t>
      </w:r>
      <w:r w:rsidR="00B41895" w:rsidRPr="00FD224C">
        <w:rPr>
          <w:sz w:val="24"/>
          <w:szCs w:val="24"/>
        </w:rPr>
        <w:t xml:space="preserve">dem Jahr </w:t>
      </w:r>
      <w:r w:rsidR="006F57AF" w:rsidRPr="00FD224C">
        <w:rPr>
          <w:sz w:val="24"/>
          <w:szCs w:val="24"/>
        </w:rPr>
        <w:t xml:space="preserve">1800 im Rahmen der Industrialisierung auf über 30 kg pro Kopf pro Jahr </w:t>
      </w:r>
      <w:r w:rsidR="00B41895" w:rsidRPr="00FD224C">
        <w:rPr>
          <w:sz w:val="24"/>
          <w:szCs w:val="24"/>
        </w:rPr>
        <w:t>regelrecht explodiert</w:t>
      </w:r>
      <w:r w:rsidR="006F57AF" w:rsidRPr="00FD224C">
        <w:rPr>
          <w:sz w:val="24"/>
          <w:szCs w:val="24"/>
        </w:rPr>
        <w:t>. Dies ging auch mit einem ähnlichen Anstieg der Adipositas einher.</w:t>
      </w:r>
      <w:r w:rsidR="00227F42">
        <w:rPr>
          <w:sz w:val="24"/>
          <w:szCs w:val="24"/>
        </w:rPr>
        <w:t xml:space="preserve"> </w:t>
      </w:r>
      <w:r w:rsidR="00B41895" w:rsidRPr="00FD224C">
        <w:rPr>
          <w:sz w:val="24"/>
          <w:szCs w:val="24"/>
        </w:rPr>
        <w:t>W</w:t>
      </w:r>
      <w:r w:rsidR="0019147F" w:rsidRPr="00FD224C">
        <w:rPr>
          <w:sz w:val="24"/>
          <w:szCs w:val="24"/>
        </w:rPr>
        <w:t xml:space="preserve">ährend archäologische Funde von Gebissen vor dem Neolithikum und Gebisse von wildlebenden Tieren </w:t>
      </w:r>
      <w:r w:rsidR="006F57AF" w:rsidRPr="00FD224C">
        <w:rPr>
          <w:sz w:val="24"/>
          <w:szCs w:val="24"/>
        </w:rPr>
        <w:t xml:space="preserve">in der Tat </w:t>
      </w:r>
      <w:r w:rsidR="0019147F" w:rsidRPr="00FD224C">
        <w:rPr>
          <w:sz w:val="24"/>
          <w:szCs w:val="24"/>
        </w:rPr>
        <w:t>kaum Karies aufweisen, zeigen moderne Bevölkerungen in Industrienationen erheblich erhöhte Prävalenzen an Karies.</w:t>
      </w:r>
    </w:p>
    <w:p w14:paraId="5E05CC1A" w14:textId="0396CFE4" w:rsidR="002F1D0A" w:rsidRPr="002F1D0A" w:rsidRDefault="002F1D0A" w:rsidP="00227F4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Fluoride helfen</w:t>
      </w:r>
      <w:r w:rsidR="00C33496">
        <w:rPr>
          <w:b/>
          <w:bCs/>
          <w:sz w:val="24"/>
          <w:szCs w:val="24"/>
        </w:rPr>
        <w:t xml:space="preserve"> nicht unlimitiert</w:t>
      </w:r>
    </w:p>
    <w:p w14:paraId="7DE3B61C" w14:textId="4717257B" w:rsidR="0019147F" w:rsidRPr="00FD224C" w:rsidRDefault="00B41895" w:rsidP="00227F42">
      <w:pPr>
        <w:jc w:val="both"/>
        <w:rPr>
          <w:sz w:val="24"/>
          <w:szCs w:val="24"/>
        </w:rPr>
      </w:pPr>
      <w:r w:rsidRPr="00FD224C">
        <w:rPr>
          <w:sz w:val="24"/>
          <w:szCs w:val="24"/>
        </w:rPr>
        <w:t>Zwar konnte d</w:t>
      </w:r>
      <w:r w:rsidR="006F57AF" w:rsidRPr="00FD224C">
        <w:rPr>
          <w:sz w:val="24"/>
          <w:szCs w:val="24"/>
        </w:rPr>
        <w:t>urch d</w:t>
      </w:r>
      <w:r w:rsidR="0019147F" w:rsidRPr="00FD224C">
        <w:rPr>
          <w:sz w:val="24"/>
          <w:szCs w:val="24"/>
        </w:rPr>
        <w:t xml:space="preserve">ie Einführung von Fluoriden in der Mundhygiene </w:t>
      </w:r>
      <w:r w:rsidR="006F57AF" w:rsidRPr="00FD224C">
        <w:rPr>
          <w:sz w:val="24"/>
          <w:szCs w:val="24"/>
        </w:rPr>
        <w:t xml:space="preserve">die </w:t>
      </w:r>
      <w:r w:rsidR="0019147F" w:rsidRPr="00FD224C">
        <w:rPr>
          <w:sz w:val="24"/>
          <w:szCs w:val="24"/>
        </w:rPr>
        <w:t xml:space="preserve">Prävalenz an Karies trotz stetigen Zuckerkonsums </w:t>
      </w:r>
      <w:r w:rsidR="006F57AF" w:rsidRPr="00FD224C">
        <w:rPr>
          <w:sz w:val="24"/>
          <w:szCs w:val="24"/>
        </w:rPr>
        <w:t>gesenkt werden</w:t>
      </w:r>
      <w:r w:rsidR="0019147F" w:rsidRPr="00FD224C">
        <w:rPr>
          <w:sz w:val="24"/>
          <w:szCs w:val="24"/>
        </w:rPr>
        <w:t>, allerdings ist die Prävention durch Fluoride bei steigendem Zuckerkonsum nicht unlimitiert.</w:t>
      </w:r>
    </w:p>
    <w:p w14:paraId="3D75EE70" w14:textId="008D50D3" w:rsidR="00C33496" w:rsidRPr="00227F42" w:rsidRDefault="0019147F" w:rsidP="00227F42">
      <w:pPr>
        <w:jc w:val="both"/>
        <w:rPr>
          <w:sz w:val="24"/>
          <w:szCs w:val="24"/>
        </w:rPr>
      </w:pPr>
      <w:r w:rsidRPr="00FD224C">
        <w:rPr>
          <w:sz w:val="24"/>
          <w:szCs w:val="24"/>
        </w:rPr>
        <w:t>Neuere zusammenfassende Untersuchungen ze</w:t>
      </w:r>
      <w:r w:rsidR="006F57AF" w:rsidRPr="00FD224C">
        <w:rPr>
          <w:sz w:val="24"/>
          <w:szCs w:val="24"/>
        </w:rPr>
        <w:t>igen</w:t>
      </w:r>
      <w:r w:rsidR="006F19DD" w:rsidRPr="00FD224C">
        <w:rPr>
          <w:sz w:val="24"/>
          <w:szCs w:val="24"/>
        </w:rPr>
        <w:t xml:space="preserve"> aber </w:t>
      </w:r>
      <w:r w:rsidR="00FD224C" w:rsidRPr="00FD224C">
        <w:rPr>
          <w:sz w:val="24"/>
          <w:szCs w:val="24"/>
        </w:rPr>
        <w:t>darüberhinausgehende</w:t>
      </w:r>
      <w:r w:rsidR="006F19DD" w:rsidRPr="00FD224C">
        <w:rPr>
          <w:sz w:val="24"/>
          <w:szCs w:val="24"/>
        </w:rPr>
        <w:t xml:space="preserve"> Folgen</w:t>
      </w:r>
      <w:r w:rsidRPr="00FD224C">
        <w:rPr>
          <w:sz w:val="24"/>
          <w:szCs w:val="24"/>
        </w:rPr>
        <w:t xml:space="preserve">, </w:t>
      </w:r>
      <w:r w:rsidR="006F19DD" w:rsidRPr="00FD224C">
        <w:rPr>
          <w:sz w:val="24"/>
          <w:szCs w:val="24"/>
        </w:rPr>
        <w:t>demnach trägt der</w:t>
      </w:r>
      <w:r w:rsidRPr="00FD224C">
        <w:rPr>
          <w:sz w:val="24"/>
          <w:szCs w:val="24"/>
        </w:rPr>
        <w:t xml:space="preserve"> Zuckerkonsum </w:t>
      </w:r>
      <w:r w:rsidR="006F57AF" w:rsidRPr="00FD224C">
        <w:rPr>
          <w:sz w:val="24"/>
          <w:szCs w:val="24"/>
        </w:rPr>
        <w:t xml:space="preserve">auch </w:t>
      </w:r>
      <w:r w:rsidRPr="00FD224C">
        <w:rPr>
          <w:sz w:val="24"/>
          <w:szCs w:val="24"/>
        </w:rPr>
        <w:t xml:space="preserve">zur Entstehung einer Gingivitis </w:t>
      </w:r>
      <w:r w:rsidR="00371FEA" w:rsidRPr="00FD224C">
        <w:rPr>
          <w:sz w:val="24"/>
          <w:szCs w:val="24"/>
        </w:rPr>
        <w:t xml:space="preserve">(Zahnfleischentzündung) </w:t>
      </w:r>
      <w:r w:rsidRPr="00FD224C">
        <w:rPr>
          <w:sz w:val="24"/>
          <w:szCs w:val="24"/>
        </w:rPr>
        <w:t xml:space="preserve">bei und </w:t>
      </w:r>
      <w:r w:rsidR="006F19DD" w:rsidRPr="00FD224C">
        <w:rPr>
          <w:sz w:val="24"/>
          <w:szCs w:val="24"/>
        </w:rPr>
        <w:t xml:space="preserve">ist </w:t>
      </w:r>
      <w:r w:rsidRPr="00FD224C">
        <w:rPr>
          <w:sz w:val="24"/>
          <w:szCs w:val="24"/>
        </w:rPr>
        <w:t>mit mehr Parodontitis assoziiert.</w:t>
      </w:r>
      <w:r w:rsidR="00227F42">
        <w:rPr>
          <w:sz w:val="24"/>
          <w:szCs w:val="24"/>
        </w:rPr>
        <w:t xml:space="preserve"> </w:t>
      </w:r>
      <w:r w:rsidR="009F20FD" w:rsidRPr="00FD224C">
        <w:rPr>
          <w:sz w:val="24"/>
          <w:szCs w:val="24"/>
        </w:rPr>
        <w:t>Neuere Interventionsstudien, die eine Zuckervermeidung</w:t>
      </w:r>
      <w:r w:rsidR="006F57AF" w:rsidRPr="00FD224C">
        <w:rPr>
          <w:sz w:val="24"/>
          <w:szCs w:val="24"/>
        </w:rPr>
        <w:t xml:space="preserve"> der Proband*innen</w:t>
      </w:r>
      <w:r w:rsidR="009F20FD" w:rsidRPr="00FD224C">
        <w:rPr>
          <w:sz w:val="24"/>
          <w:szCs w:val="24"/>
        </w:rPr>
        <w:t xml:space="preserve"> beinhalteten, konnten sogar trotz gleichbleibende</w:t>
      </w:r>
      <w:r w:rsidR="006F19DD" w:rsidRPr="00FD224C">
        <w:rPr>
          <w:sz w:val="24"/>
          <w:szCs w:val="24"/>
        </w:rPr>
        <w:t>m</w:t>
      </w:r>
      <w:r w:rsidR="009F20FD" w:rsidRPr="00FD224C">
        <w:rPr>
          <w:sz w:val="24"/>
          <w:szCs w:val="24"/>
        </w:rPr>
        <w:t xml:space="preserve"> oder vermehrtem Zahnbelag eine Reduktion der Zahnfleischentzündung zeigen.</w:t>
      </w:r>
    </w:p>
    <w:p w14:paraId="62F80136" w14:textId="73CA772B" w:rsidR="00F2405D" w:rsidRPr="00F2405D" w:rsidRDefault="00F2405D" w:rsidP="00227F4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Werbeverbote und Zuckersteuer </w:t>
      </w:r>
    </w:p>
    <w:p w14:paraId="027361E3" w14:textId="2B89DD35" w:rsidR="0019147F" w:rsidRPr="00FD224C" w:rsidRDefault="009F20FD" w:rsidP="00227F42">
      <w:pPr>
        <w:jc w:val="both"/>
        <w:rPr>
          <w:sz w:val="24"/>
          <w:szCs w:val="24"/>
        </w:rPr>
      </w:pPr>
      <w:r w:rsidRPr="00FD224C">
        <w:rPr>
          <w:sz w:val="24"/>
          <w:szCs w:val="24"/>
        </w:rPr>
        <w:t xml:space="preserve">Damit nimmt die Zuckervermeidung eine zentrale Stellung in der Vermeidung von Karies, Gingivitis und wahrscheinlich </w:t>
      </w:r>
      <w:r w:rsidR="006F19DD" w:rsidRPr="00FD224C">
        <w:rPr>
          <w:sz w:val="24"/>
          <w:szCs w:val="24"/>
        </w:rPr>
        <w:t xml:space="preserve">auch </w:t>
      </w:r>
      <w:r w:rsidRPr="00FD224C">
        <w:rPr>
          <w:sz w:val="24"/>
          <w:szCs w:val="24"/>
        </w:rPr>
        <w:t xml:space="preserve">Parodontitis ein. </w:t>
      </w:r>
      <w:proofErr w:type="spellStart"/>
      <w:r w:rsidRPr="00FD224C">
        <w:rPr>
          <w:sz w:val="24"/>
          <w:szCs w:val="24"/>
        </w:rPr>
        <w:t>Zahnärzt</w:t>
      </w:r>
      <w:proofErr w:type="spellEnd"/>
      <w:r w:rsidRPr="00FD224C">
        <w:rPr>
          <w:sz w:val="24"/>
          <w:szCs w:val="24"/>
        </w:rPr>
        <w:t xml:space="preserve">*innen sollten dementsprechend </w:t>
      </w:r>
      <w:r w:rsidR="006F19DD" w:rsidRPr="00FD224C">
        <w:rPr>
          <w:sz w:val="24"/>
          <w:szCs w:val="24"/>
        </w:rPr>
        <w:t xml:space="preserve">weiterhin und eher noch verstärkt </w:t>
      </w:r>
      <w:r w:rsidRPr="00FD224C">
        <w:rPr>
          <w:sz w:val="24"/>
          <w:szCs w:val="24"/>
        </w:rPr>
        <w:t>eine Empfehlung zur Zuckervermeidung und –</w:t>
      </w:r>
      <w:proofErr w:type="spellStart"/>
      <w:r w:rsidRPr="00FD224C">
        <w:rPr>
          <w:sz w:val="24"/>
          <w:szCs w:val="24"/>
        </w:rPr>
        <w:t>entwöhnung</w:t>
      </w:r>
      <w:proofErr w:type="spellEnd"/>
      <w:r w:rsidRPr="00FD224C">
        <w:rPr>
          <w:sz w:val="24"/>
          <w:szCs w:val="24"/>
        </w:rPr>
        <w:t xml:space="preserve"> geben. Zudem sollten gesundheitspolitische Maßnahmen im Sinne der Verhältnisprävention eingeleitet werden (wie z.B. Werbeverbote, Zuckersteuer, verminderte Präsentation </w:t>
      </w:r>
      <w:r w:rsidR="002F1D0A">
        <w:rPr>
          <w:sz w:val="24"/>
          <w:szCs w:val="24"/>
        </w:rPr>
        <w:t xml:space="preserve">und bessere Kennzeichnung </w:t>
      </w:r>
      <w:r w:rsidRPr="00FD224C">
        <w:rPr>
          <w:sz w:val="24"/>
          <w:szCs w:val="24"/>
        </w:rPr>
        <w:t>in Supermärkten).</w:t>
      </w:r>
      <w:r w:rsidR="00FD224C">
        <w:rPr>
          <w:sz w:val="24"/>
          <w:szCs w:val="24"/>
        </w:rPr>
        <w:t xml:space="preserve"> </w:t>
      </w:r>
      <w:r w:rsidR="00C33496">
        <w:rPr>
          <w:sz w:val="24"/>
          <w:szCs w:val="24"/>
        </w:rPr>
        <w:t xml:space="preserve">Angesichts der wissenschaftlichen Evidenz zu den krankmachenden Folgen hohen Zuckerkonsums ist der Gesetzgeber </w:t>
      </w:r>
      <w:r w:rsidR="00227F42">
        <w:rPr>
          <w:sz w:val="24"/>
          <w:szCs w:val="24"/>
        </w:rPr>
        <w:t xml:space="preserve">hier </w:t>
      </w:r>
      <w:r w:rsidR="00C33496">
        <w:rPr>
          <w:sz w:val="24"/>
          <w:szCs w:val="24"/>
        </w:rPr>
        <w:t>in seiner Fürsorgepflicht gefordert.</w:t>
      </w:r>
    </w:p>
    <w:p w14:paraId="1F7F007B" w14:textId="2F1C003A" w:rsidR="0019147F" w:rsidRPr="00227F42" w:rsidRDefault="00227F42" w:rsidP="00227F42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2197 Zeichen</w:t>
      </w:r>
    </w:p>
    <w:sectPr w:rsidR="0019147F" w:rsidRPr="00227F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84"/>
    <w:rsid w:val="0019147F"/>
    <w:rsid w:val="00227F42"/>
    <w:rsid w:val="002D0724"/>
    <w:rsid w:val="002F1D0A"/>
    <w:rsid w:val="00371FEA"/>
    <w:rsid w:val="00432B24"/>
    <w:rsid w:val="004749B0"/>
    <w:rsid w:val="005145F4"/>
    <w:rsid w:val="006F19DD"/>
    <w:rsid w:val="006F57AF"/>
    <w:rsid w:val="00833A9B"/>
    <w:rsid w:val="009F20FD"/>
    <w:rsid w:val="00B41895"/>
    <w:rsid w:val="00C33496"/>
    <w:rsid w:val="00D27184"/>
    <w:rsid w:val="00F2405D"/>
    <w:rsid w:val="00F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9544"/>
  <w15:chartTrackingRefBased/>
  <w15:docId w15:val="{83EBB402-F385-4EC9-8E45-6486F6AC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32B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2B2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2B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2B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2B2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B2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833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2134</Characters>
  <Application>Microsoft Office Word</Application>
  <DocSecurity>0</DocSecurity>
  <Lines>37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Universitaetsklinikum Freiburg</Company>
  <LinksUpToDate>false</LinksUpToDate>
  <CharactersWithSpaces>2424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Johan Peter Wölber</dc:creator>
  <cp:keywords/>
  <dc:description/>
  <cp:lastModifiedBy>markus brakel</cp:lastModifiedBy>
  <cp:revision>2</cp:revision>
  <cp:lastPrinted>2022-06-27T15:07:00Z</cp:lastPrinted>
  <dcterms:created xsi:type="dcterms:W3CDTF">2022-06-28T10:55:00Z</dcterms:created>
  <dcterms:modified xsi:type="dcterms:W3CDTF">2022-06-28T10:55:00Z</dcterms:modified>
  <cp:category/>
</cp:coreProperties>
</file>